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C90" w:rsidRPr="00A53E0E" w:rsidRDefault="00A53E0E">
      <w:pPr>
        <w:rPr>
          <w:b/>
          <w:sz w:val="24"/>
          <w:szCs w:val="24"/>
        </w:rPr>
      </w:pPr>
      <w:r w:rsidRPr="00A53E0E">
        <w:rPr>
          <w:b/>
          <w:sz w:val="24"/>
          <w:szCs w:val="24"/>
        </w:rPr>
        <w:t>AGH z wysokimi ocenami w ewaluacji jakości działalności naukowej</w:t>
      </w:r>
    </w:p>
    <w:p w:rsidR="00A53E0E" w:rsidRPr="00A53E0E" w:rsidRDefault="00A53E0E" w:rsidP="00A53E0E">
      <w:pPr>
        <w:shd w:val="clear" w:color="auto" w:fill="FFFFFF"/>
        <w:spacing w:before="100" w:beforeAutospacing="1" w:after="100" w:afterAutospacing="1" w:line="240" w:lineRule="auto"/>
        <w:rPr>
          <w:rFonts w:eastAsia="Times New Roman" w:cs="Arial"/>
          <w:b/>
          <w:color w:val="212121"/>
          <w:sz w:val="24"/>
          <w:szCs w:val="24"/>
          <w:lang w:eastAsia="pl-PL"/>
        </w:rPr>
      </w:pPr>
      <w:r w:rsidRPr="00A53E0E">
        <w:rPr>
          <w:rFonts w:eastAsia="Times New Roman" w:cs="Arial"/>
          <w:b/>
          <w:color w:val="212121"/>
          <w:sz w:val="24"/>
          <w:szCs w:val="24"/>
          <w:lang w:eastAsia="pl-PL"/>
        </w:rPr>
        <w:t>Zgodnie z wynikami ewaluacji jakości działalności naukowej Akademia Górniczo-Hutnicza otrzymała jedną kategorię A+, osiem kategorii A oraz osiem kategorii B+. Tym samym AGH utrzymuje prawo do nadawania stopni naukowych we wszystkich dyscyplinach. Dodatkowo, dzięki wysokiej ocenie, uczelnia zyskała prawo do nadawania stopni naukowych w dyscyplinie Ekonomia i Finanse.</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Ocenie jakości działalności naukowej za lata 2017-2021 poddano 17 dyscyplin w AGH. Decyzją Ministerstw</w:t>
      </w:r>
      <w:r>
        <w:rPr>
          <w:rFonts w:eastAsia="Times New Roman" w:cs="Arial"/>
          <w:color w:val="212121"/>
          <w:sz w:val="24"/>
          <w:szCs w:val="24"/>
          <w:lang w:eastAsia="pl-PL"/>
        </w:rPr>
        <w:t>a Edukacji i Nauki dyscyplina „</w:t>
      </w:r>
      <w:r w:rsidRPr="00A53E0E">
        <w:rPr>
          <w:rFonts w:eastAsia="Times New Roman" w:cs="Arial"/>
          <w:color w:val="212121"/>
          <w:sz w:val="24"/>
          <w:szCs w:val="24"/>
          <w:lang w:eastAsia="pl-PL"/>
        </w:rPr>
        <w:t>nauki fiz</w:t>
      </w:r>
      <w:r>
        <w:rPr>
          <w:rFonts w:eastAsia="Times New Roman" w:cs="Arial"/>
          <w:color w:val="212121"/>
          <w:sz w:val="24"/>
          <w:szCs w:val="24"/>
          <w:lang w:eastAsia="pl-PL"/>
        </w:rPr>
        <w:t>yczne”</w:t>
      </w:r>
      <w:r w:rsidRPr="00A53E0E">
        <w:rPr>
          <w:rFonts w:eastAsia="Times New Roman" w:cs="Arial"/>
          <w:color w:val="212121"/>
          <w:sz w:val="24"/>
          <w:szCs w:val="24"/>
          <w:lang w:eastAsia="pl-PL"/>
        </w:rPr>
        <w:t xml:space="preserve"> uzyskała najwyższą kategorię jakości badań naukowych A+.</w:t>
      </w:r>
      <w:r>
        <w:rPr>
          <w:rFonts w:eastAsia="Times New Roman" w:cs="Arial"/>
          <w:color w:val="212121"/>
          <w:sz w:val="24"/>
          <w:szCs w:val="24"/>
          <w:lang w:eastAsia="pl-PL"/>
        </w:rPr>
        <w:br/>
      </w:r>
      <w:r w:rsidRPr="00A53E0E">
        <w:rPr>
          <w:rFonts w:eastAsia="Times New Roman" w:cs="Arial"/>
          <w:color w:val="212121"/>
          <w:sz w:val="24"/>
          <w:szCs w:val="24"/>
          <w:lang w:eastAsia="pl-PL"/>
        </w:rPr>
        <w:t>Do ubiegania się o kategorię A+ uprawnione były jednostki, którym m.in. we wcześniejszych parametryzacjach przyznano kategorię A. Dodatkowo w ocenie brane były pod uwagę poziom publikacji czy realizacja projektów badawczych istotnych dla gospodarki czy społeczeństwa.</w:t>
      </w:r>
    </w:p>
    <w:p w:rsidR="00A53E0E" w:rsidRPr="00A53E0E" w:rsidRDefault="00A53E0E" w:rsidP="00A53E0E">
      <w:pPr>
        <w:shd w:val="clear" w:color="auto" w:fill="FFFFFF"/>
        <w:spacing w:after="100" w:afterAutospacing="1" w:line="240" w:lineRule="auto"/>
        <w:outlineLvl w:val="1"/>
        <w:rPr>
          <w:rFonts w:eastAsia="Times New Roman" w:cs="Arial"/>
          <w:color w:val="212121"/>
          <w:sz w:val="24"/>
          <w:szCs w:val="24"/>
          <w:lang w:eastAsia="pl-PL"/>
        </w:rPr>
      </w:pPr>
      <w:r w:rsidRPr="00A53E0E">
        <w:rPr>
          <w:rFonts w:eastAsia="Times New Roman" w:cs="Arial"/>
          <w:color w:val="212121"/>
          <w:sz w:val="24"/>
          <w:szCs w:val="24"/>
          <w:lang w:eastAsia="pl-PL"/>
        </w:rPr>
        <w:t>Ewaluacja poszczególnych dyscyplin w AGH</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b/>
          <w:bCs/>
          <w:color w:val="212121"/>
          <w:sz w:val="24"/>
          <w:szCs w:val="24"/>
          <w:lang w:eastAsia="pl-PL"/>
        </w:rPr>
        <w:t>Dziedzina nauk inżynieryjno-technicznych</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Automatyka, Elektronika i Elektrotechnika – A</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Informatyka Techniczna i Telekomunikacja – A</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Biomedyczna – A</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Chemiczna – B+</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Lądowa i Transport – B+</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Materiałowa – B+</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Mechaniczna – B+</w:t>
      </w:r>
    </w:p>
    <w:p w:rsidR="00A53E0E" w:rsidRPr="00A53E0E" w:rsidRDefault="00A53E0E" w:rsidP="00A53E0E">
      <w:pPr>
        <w:numPr>
          <w:ilvl w:val="0"/>
          <w:numId w:val="1"/>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Inżynieria Środowiska, Górnictwo i Energetyka – B+</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b/>
          <w:bCs/>
          <w:color w:val="212121"/>
          <w:sz w:val="24"/>
          <w:szCs w:val="24"/>
          <w:lang w:eastAsia="pl-PL"/>
        </w:rPr>
        <w:t>Dziedzina nauk społecznych</w:t>
      </w:r>
    </w:p>
    <w:p w:rsidR="00A53E0E" w:rsidRPr="00A53E0E" w:rsidRDefault="00A53E0E" w:rsidP="00A53E0E">
      <w:pPr>
        <w:numPr>
          <w:ilvl w:val="0"/>
          <w:numId w:val="2"/>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o Zarządzaniu i Jakości – B+</w:t>
      </w:r>
    </w:p>
    <w:p w:rsidR="00A53E0E" w:rsidRPr="00A53E0E" w:rsidRDefault="00A53E0E" w:rsidP="00A53E0E">
      <w:pPr>
        <w:numPr>
          <w:ilvl w:val="0"/>
          <w:numId w:val="2"/>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Socjologiczne – B+</w:t>
      </w:r>
    </w:p>
    <w:p w:rsidR="00A53E0E" w:rsidRPr="00A53E0E" w:rsidRDefault="00A53E0E" w:rsidP="00A53E0E">
      <w:pPr>
        <w:numPr>
          <w:ilvl w:val="0"/>
          <w:numId w:val="2"/>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Ekonomia i Finanse – A</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b/>
          <w:bCs/>
          <w:color w:val="212121"/>
          <w:sz w:val="24"/>
          <w:szCs w:val="24"/>
          <w:lang w:eastAsia="pl-PL"/>
        </w:rPr>
        <w:t>Dziedzina nauk ścisłych i przyrodniczych</w:t>
      </w:r>
    </w:p>
    <w:p w:rsidR="00A53E0E" w:rsidRPr="00A53E0E" w:rsidRDefault="00A53E0E" w:rsidP="00A53E0E">
      <w:pPr>
        <w:numPr>
          <w:ilvl w:val="0"/>
          <w:numId w:val="3"/>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Informatyka – B+</w:t>
      </w:r>
    </w:p>
    <w:p w:rsidR="00A53E0E" w:rsidRPr="00A53E0E" w:rsidRDefault="00A53E0E" w:rsidP="00A53E0E">
      <w:pPr>
        <w:numPr>
          <w:ilvl w:val="0"/>
          <w:numId w:val="3"/>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Matematyka – A</w:t>
      </w:r>
    </w:p>
    <w:p w:rsidR="00A53E0E" w:rsidRPr="00A53E0E" w:rsidRDefault="00A53E0E" w:rsidP="00A53E0E">
      <w:pPr>
        <w:numPr>
          <w:ilvl w:val="0"/>
          <w:numId w:val="3"/>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Chemiczne – A</w:t>
      </w:r>
    </w:p>
    <w:p w:rsidR="00A53E0E" w:rsidRPr="00A53E0E" w:rsidRDefault="00A53E0E" w:rsidP="00A53E0E">
      <w:pPr>
        <w:numPr>
          <w:ilvl w:val="0"/>
          <w:numId w:val="3"/>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Fizyczne – A+</w:t>
      </w:r>
    </w:p>
    <w:p w:rsidR="00A53E0E" w:rsidRPr="00A53E0E" w:rsidRDefault="00A53E0E" w:rsidP="00A53E0E">
      <w:pPr>
        <w:numPr>
          <w:ilvl w:val="0"/>
          <w:numId w:val="3"/>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o Ziemi i Środowisku – A</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b/>
          <w:bCs/>
          <w:color w:val="212121"/>
          <w:sz w:val="24"/>
          <w:szCs w:val="24"/>
          <w:lang w:eastAsia="pl-PL"/>
        </w:rPr>
        <w:t>Dziedzina nauk humanistycznych</w:t>
      </w:r>
    </w:p>
    <w:p w:rsidR="00A53E0E" w:rsidRPr="00A53E0E" w:rsidRDefault="00A53E0E" w:rsidP="00A53E0E">
      <w:pPr>
        <w:numPr>
          <w:ilvl w:val="0"/>
          <w:numId w:val="4"/>
        </w:numPr>
        <w:shd w:val="clear" w:color="auto" w:fill="FFFFFF"/>
        <w:spacing w:before="100" w:beforeAutospacing="1"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Nauki o Kulturze i Religii – A</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t> </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sidRPr="00A53E0E">
        <w:rPr>
          <w:rFonts w:eastAsia="Times New Roman" w:cs="Arial"/>
          <w:color w:val="212121"/>
          <w:sz w:val="24"/>
          <w:szCs w:val="24"/>
          <w:lang w:eastAsia="pl-PL"/>
        </w:rPr>
        <w:lastRenderedPageBreak/>
        <w:t>Na ewaluację jakości działalności naukowej składają się m.in. osiągnięcia pracowników, ich publikacje, a także realizowane granty i projekty badawcze oraz poziom naukowy prowadzonej działalności.</w:t>
      </w:r>
    </w:p>
    <w:p w:rsidR="00A53E0E" w:rsidRDefault="00A53E0E" w:rsidP="00A53E0E">
      <w:pPr>
        <w:shd w:val="clear" w:color="auto" w:fill="FFFFFF"/>
        <w:spacing w:after="100" w:afterAutospacing="1" w:line="240" w:lineRule="auto"/>
        <w:rPr>
          <w:rFonts w:eastAsia="Times New Roman" w:cs="Arial"/>
          <w:iCs/>
          <w:color w:val="212121"/>
          <w:sz w:val="24"/>
          <w:szCs w:val="24"/>
          <w:lang w:eastAsia="pl-PL"/>
        </w:rPr>
      </w:pPr>
      <w:r w:rsidRPr="00A53E0E">
        <w:rPr>
          <w:rFonts w:eastAsia="Times New Roman" w:cs="Arial"/>
          <w:color w:val="212121"/>
          <w:sz w:val="24"/>
          <w:szCs w:val="24"/>
          <w:lang w:eastAsia="pl-PL"/>
        </w:rPr>
        <w:t>Prorektor ds. Nauki prof. Marek Gorgoń podkreśla</w:t>
      </w:r>
      <w:r>
        <w:rPr>
          <w:rFonts w:eastAsia="Times New Roman" w:cs="Arial"/>
          <w:color w:val="212121"/>
          <w:sz w:val="24"/>
          <w:szCs w:val="24"/>
          <w:lang w:eastAsia="pl-PL"/>
        </w:rPr>
        <w:t xml:space="preserve">, że </w:t>
      </w:r>
      <w:r w:rsidRPr="00A53E0E">
        <w:rPr>
          <w:rFonts w:eastAsia="Times New Roman" w:cs="Arial"/>
          <w:iCs/>
          <w:color w:val="212121"/>
          <w:sz w:val="24"/>
          <w:szCs w:val="24"/>
          <w:lang w:eastAsia="pl-PL"/>
        </w:rPr>
        <w:t>„</w:t>
      </w:r>
      <w:r>
        <w:rPr>
          <w:rFonts w:eastAsia="Times New Roman" w:cs="Arial"/>
          <w:iCs/>
          <w:color w:val="212121"/>
          <w:sz w:val="24"/>
          <w:szCs w:val="24"/>
          <w:lang w:eastAsia="pl-PL"/>
        </w:rPr>
        <w:t>w</w:t>
      </w:r>
      <w:r w:rsidRPr="00A53E0E">
        <w:rPr>
          <w:rFonts w:eastAsia="Times New Roman" w:cs="Arial"/>
          <w:iCs/>
          <w:color w:val="212121"/>
          <w:sz w:val="24"/>
          <w:szCs w:val="24"/>
          <w:lang w:eastAsia="pl-PL"/>
        </w:rPr>
        <w:t xml:space="preserve">yniki ewaluacji potwierdzają wysoki poziom badań naukowych prowadzonych w AGH. Ewaluowane były dyscypliny w </w:t>
      </w:r>
      <w:r>
        <w:rPr>
          <w:rFonts w:eastAsia="Times New Roman" w:cs="Arial"/>
          <w:iCs/>
          <w:color w:val="212121"/>
          <w:sz w:val="24"/>
          <w:szCs w:val="24"/>
          <w:lang w:eastAsia="pl-PL"/>
        </w:rPr>
        <w:t>czterech</w:t>
      </w:r>
      <w:r w:rsidRPr="00A53E0E">
        <w:rPr>
          <w:rFonts w:eastAsia="Times New Roman" w:cs="Arial"/>
          <w:iCs/>
          <w:color w:val="212121"/>
          <w:sz w:val="24"/>
          <w:szCs w:val="24"/>
          <w:lang w:eastAsia="pl-PL"/>
        </w:rPr>
        <w:t xml:space="preserve"> dziedzinach nauk, w których prowadzimy badania na uczelni: naukach ścisłych i przyrodniczych, inżynieryjno-technicznych, społecznych oraz humanistycznych. W wielu dyscyplinach naukowych mamy ogromny potencjał kadrowy – nawet kilkuset naukowców w kilku największych dyscyplinach, a także dysponujemy doskonałym zapleczem aparaturowym. Dziękuję wszystkim zaangażowanym osobom w przygotowanie procesu ewaluacji jakości działalności naukowej, ale przede wszystkim całemu środowisku naukowemu oraz wspierającym ich wysokokwalifikowanym specjalistom technicznym oraz służbom administracyjnym. Wszyscy przez swój wkład przyczynili się do końcowego sukcesu Uczelni</w:t>
      </w:r>
      <w:r>
        <w:rPr>
          <w:rFonts w:eastAsia="Times New Roman" w:cs="Arial"/>
          <w:iCs/>
          <w:color w:val="212121"/>
          <w:sz w:val="24"/>
          <w:szCs w:val="24"/>
          <w:lang w:eastAsia="pl-PL"/>
        </w:rPr>
        <w:t>”</w:t>
      </w:r>
      <w:r w:rsidRPr="00A53E0E">
        <w:rPr>
          <w:rFonts w:eastAsia="Times New Roman" w:cs="Arial"/>
          <w:iCs/>
          <w:color w:val="212121"/>
          <w:sz w:val="24"/>
          <w:szCs w:val="24"/>
          <w:lang w:eastAsia="pl-PL"/>
        </w:rPr>
        <w:t>.</w:t>
      </w:r>
    </w:p>
    <w:p w:rsidR="00A53E0E" w:rsidRPr="00A53E0E" w:rsidRDefault="00A53E0E" w:rsidP="00A53E0E">
      <w:pPr>
        <w:shd w:val="clear" w:color="auto" w:fill="FFFFFF"/>
        <w:spacing w:after="100" w:afterAutospacing="1" w:line="240" w:lineRule="auto"/>
        <w:rPr>
          <w:rFonts w:eastAsia="Times New Roman" w:cs="Arial"/>
          <w:color w:val="212121"/>
          <w:sz w:val="24"/>
          <w:szCs w:val="24"/>
          <w:lang w:eastAsia="pl-PL"/>
        </w:rPr>
      </w:pPr>
      <w:r>
        <w:rPr>
          <w:rFonts w:eastAsia="Times New Roman" w:cs="Arial"/>
          <w:iCs/>
          <w:color w:val="212121"/>
          <w:sz w:val="24"/>
          <w:szCs w:val="24"/>
          <w:lang w:eastAsia="pl-PL"/>
        </w:rPr>
        <w:t>Bożena Juloń</w:t>
      </w:r>
      <w:bookmarkStart w:id="0" w:name="_GoBack"/>
      <w:bookmarkEnd w:id="0"/>
    </w:p>
    <w:p w:rsidR="00A53E0E" w:rsidRPr="00A53E0E" w:rsidRDefault="00A53E0E">
      <w:pPr>
        <w:rPr>
          <w:sz w:val="24"/>
          <w:szCs w:val="24"/>
        </w:rPr>
      </w:pPr>
    </w:p>
    <w:sectPr w:rsidR="00A53E0E" w:rsidRPr="00A53E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340D3"/>
    <w:multiLevelType w:val="multilevel"/>
    <w:tmpl w:val="2C68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86581"/>
    <w:multiLevelType w:val="multilevel"/>
    <w:tmpl w:val="91E0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C61080"/>
    <w:multiLevelType w:val="multilevel"/>
    <w:tmpl w:val="532AE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AB02B2"/>
    <w:multiLevelType w:val="multilevel"/>
    <w:tmpl w:val="139A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E0E"/>
    <w:rsid w:val="00107BDE"/>
    <w:rsid w:val="00A53E0E"/>
    <w:rsid w:val="00F400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AFFCA3-4583-4799-B394-344713F3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A53E0E"/>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A53E0E"/>
    <w:rPr>
      <w:rFonts w:ascii="Times New Roman" w:eastAsia="Times New Roman" w:hAnsi="Times New Roman" w:cs="Times New Roman"/>
      <w:b/>
      <w:bCs/>
      <w:sz w:val="36"/>
      <w:szCs w:val="36"/>
      <w:lang w:eastAsia="pl-PL"/>
    </w:rPr>
  </w:style>
  <w:style w:type="paragraph" w:customStyle="1" w:styleId="post-header">
    <w:name w:val="post-header"/>
    <w:basedOn w:val="Normalny"/>
    <w:rsid w:val="00A53E0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A53E0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53E0E"/>
    <w:rPr>
      <w:b/>
      <w:bCs/>
    </w:rPr>
  </w:style>
  <w:style w:type="character" w:styleId="Uwydatnienie">
    <w:name w:val="Emphasis"/>
    <w:basedOn w:val="Domylnaczcionkaakapitu"/>
    <w:uiPriority w:val="20"/>
    <w:qFormat/>
    <w:rsid w:val="00A53E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20213">
      <w:bodyDiv w:val="1"/>
      <w:marLeft w:val="0"/>
      <w:marRight w:val="0"/>
      <w:marTop w:val="0"/>
      <w:marBottom w:val="0"/>
      <w:divBdr>
        <w:top w:val="none" w:sz="0" w:space="0" w:color="auto"/>
        <w:left w:val="none" w:sz="0" w:space="0" w:color="auto"/>
        <w:bottom w:val="none" w:sz="0" w:space="0" w:color="auto"/>
        <w:right w:val="none" w:sz="0" w:space="0" w:color="auto"/>
      </w:divBdr>
      <w:divsChild>
        <w:div w:id="1435976528">
          <w:marLeft w:val="0"/>
          <w:marRight w:val="0"/>
          <w:marTop w:val="0"/>
          <w:marBottom w:val="0"/>
          <w:divBdr>
            <w:top w:val="none" w:sz="0" w:space="0" w:color="auto"/>
            <w:left w:val="none" w:sz="0" w:space="0" w:color="auto"/>
            <w:bottom w:val="none" w:sz="0" w:space="0" w:color="auto"/>
            <w:right w:val="none" w:sz="0" w:space="0" w:color="auto"/>
          </w:divBdr>
          <w:divsChild>
            <w:div w:id="704251953">
              <w:marLeft w:val="0"/>
              <w:marRight w:val="0"/>
              <w:marTop w:val="0"/>
              <w:marBottom w:val="0"/>
              <w:divBdr>
                <w:top w:val="none" w:sz="0" w:space="0" w:color="auto"/>
                <w:left w:val="none" w:sz="0" w:space="0" w:color="auto"/>
                <w:bottom w:val="none" w:sz="0" w:space="0" w:color="auto"/>
                <w:right w:val="none" w:sz="0" w:space="0" w:color="auto"/>
              </w:divBdr>
            </w:div>
          </w:divsChild>
        </w:div>
        <w:div w:id="520361469">
          <w:marLeft w:val="0"/>
          <w:marRight w:val="0"/>
          <w:marTop w:val="0"/>
          <w:marBottom w:val="0"/>
          <w:divBdr>
            <w:top w:val="none" w:sz="0" w:space="0" w:color="auto"/>
            <w:left w:val="none" w:sz="0" w:space="0" w:color="auto"/>
            <w:bottom w:val="none" w:sz="0" w:space="0" w:color="auto"/>
            <w:right w:val="none" w:sz="0" w:space="0" w:color="auto"/>
          </w:divBdr>
          <w:divsChild>
            <w:div w:id="1680698570">
              <w:marLeft w:val="0"/>
              <w:marRight w:val="0"/>
              <w:marTop w:val="0"/>
              <w:marBottom w:val="0"/>
              <w:divBdr>
                <w:top w:val="none" w:sz="0" w:space="0" w:color="auto"/>
                <w:left w:val="none" w:sz="0" w:space="0" w:color="auto"/>
                <w:bottom w:val="none" w:sz="0" w:space="0" w:color="auto"/>
                <w:right w:val="none" w:sz="0" w:space="0" w:color="auto"/>
              </w:divBdr>
              <w:divsChild>
                <w:div w:id="75413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376</Words>
  <Characters>2259</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2022-09-21T11:11:00Z</dcterms:created>
  <dcterms:modified xsi:type="dcterms:W3CDTF">2022-09-21T11:15:00Z</dcterms:modified>
</cp:coreProperties>
</file>